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5E37" w14:textId="59C588EE" w:rsidR="00FB6D45" w:rsidRPr="00FB6D45" w:rsidRDefault="00FB6D45" w:rsidP="00FB6D45">
      <w:pPr>
        <w:jc w:val="center"/>
        <w:rPr>
          <w:b/>
          <w:bCs/>
          <w:smallCaps/>
          <w:sz w:val="28"/>
          <w:szCs w:val="32"/>
          <w:u w:val="single"/>
        </w:rPr>
      </w:pPr>
      <w:r w:rsidRPr="00FB6D45">
        <w:rPr>
          <w:b/>
          <w:bCs/>
          <w:smallCaps/>
          <w:sz w:val="28"/>
          <w:szCs w:val="32"/>
          <w:u w:val="single"/>
        </w:rPr>
        <w:t>Ankieta dot. gotowości rynku do świadczenia poszczególnych rodzajów usług przy użyciu BSP</w:t>
      </w:r>
    </w:p>
    <w:p w14:paraId="2662368E" w14:textId="78921202" w:rsidR="00FB6D45" w:rsidRDefault="00FB6D45" w:rsidP="00FB6D45">
      <w:pPr>
        <w:rPr>
          <w:b/>
          <w:bCs/>
          <w:sz w:val="18"/>
          <w:szCs w:val="20"/>
          <w:u w:val="single"/>
        </w:rPr>
      </w:pPr>
    </w:p>
    <w:p w14:paraId="16C9E0E6" w14:textId="77777777" w:rsidR="00FB6D45" w:rsidRPr="00FB6D45" w:rsidRDefault="00FB6D45" w:rsidP="00FB6D45">
      <w:pPr>
        <w:rPr>
          <w:b/>
          <w:bCs/>
          <w:sz w:val="18"/>
          <w:szCs w:val="20"/>
          <w:u w:val="single"/>
        </w:rPr>
      </w:pPr>
    </w:p>
    <w:p w14:paraId="20D39F82" w14:textId="624E8004" w:rsidR="00FB6D45" w:rsidRPr="00FB6D45" w:rsidRDefault="00FB6D45" w:rsidP="00FB6D45">
      <w:pPr>
        <w:pStyle w:val="Akapitzlist"/>
        <w:numPr>
          <w:ilvl w:val="0"/>
          <w:numId w:val="1"/>
        </w:numPr>
        <w:ind w:left="426"/>
        <w:jc w:val="both"/>
        <w:rPr>
          <w:sz w:val="20"/>
          <w:szCs w:val="20"/>
        </w:rPr>
      </w:pPr>
      <w:r w:rsidRPr="00FB6D45">
        <w:rPr>
          <w:sz w:val="20"/>
          <w:szCs w:val="20"/>
        </w:rPr>
        <w:t xml:space="preserve">Jakie usługi jesteście Państwo gotowi świadczyć, gdyby istniało środowisko / obszar Polski, w którym można byłoby w sposób dynamiczny (z kilkuminutowym wyprzedzeniem) i bezpieczny realizować wszystkie loty BSP, w tym poza zasięgiem wzroku (BVLOS) </w:t>
      </w:r>
      <w:r>
        <w:rPr>
          <w:sz w:val="20"/>
          <w:szCs w:val="20"/>
        </w:rPr>
        <w:t>?</w:t>
      </w:r>
    </w:p>
    <w:tbl>
      <w:tblPr>
        <w:tblStyle w:val="Tabela-Siatka"/>
        <w:tblpPr w:leftFromText="141" w:rightFromText="141" w:vertAnchor="text" w:horzAnchor="margin" w:tblpY="159"/>
        <w:tblW w:w="14781" w:type="dxa"/>
        <w:tblLook w:val="04A0" w:firstRow="1" w:lastRow="0" w:firstColumn="1" w:lastColumn="0" w:noHBand="0" w:noVBand="1"/>
      </w:tblPr>
      <w:tblGrid>
        <w:gridCol w:w="492"/>
        <w:gridCol w:w="3837"/>
        <w:gridCol w:w="1645"/>
        <w:gridCol w:w="2786"/>
        <w:gridCol w:w="1335"/>
        <w:gridCol w:w="1912"/>
        <w:gridCol w:w="2774"/>
      </w:tblGrid>
      <w:tr w:rsidR="00FB6D45" w:rsidRPr="00FB6D45" w14:paraId="40829C7E" w14:textId="77777777" w:rsidTr="00FB6D45">
        <w:tc>
          <w:tcPr>
            <w:tcW w:w="492" w:type="dxa"/>
          </w:tcPr>
          <w:p w14:paraId="719B015C" w14:textId="77777777" w:rsidR="00FB6D45" w:rsidRPr="00FB6D45" w:rsidRDefault="00FB6D45" w:rsidP="00503711">
            <w:pPr>
              <w:ind w:left="-820" w:right="200"/>
              <w:rPr>
                <w:rFonts w:cs="Red Hat Text"/>
                <w:b/>
                <w:bCs/>
                <w:sz w:val="18"/>
                <w:szCs w:val="20"/>
              </w:rPr>
            </w:pPr>
          </w:p>
        </w:tc>
        <w:tc>
          <w:tcPr>
            <w:tcW w:w="3837" w:type="dxa"/>
          </w:tcPr>
          <w:p w14:paraId="62901D08" w14:textId="77777777" w:rsidR="00FB6D45" w:rsidRPr="00FB6D45" w:rsidRDefault="00FB6D45" w:rsidP="00503711">
            <w:pPr>
              <w:rPr>
                <w:rFonts w:cs="Red Hat Text"/>
                <w:b/>
                <w:bCs/>
                <w:sz w:val="18"/>
                <w:szCs w:val="20"/>
              </w:rPr>
            </w:pPr>
            <w:r w:rsidRPr="00FB6D45">
              <w:rPr>
                <w:rFonts w:cs="Red Hat Text"/>
                <w:b/>
                <w:bCs/>
                <w:sz w:val="18"/>
                <w:szCs w:val="20"/>
              </w:rPr>
              <w:t>Katalog usług</w:t>
            </w:r>
          </w:p>
        </w:tc>
        <w:tc>
          <w:tcPr>
            <w:tcW w:w="1645" w:type="dxa"/>
          </w:tcPr>
          <w:p w14:paraId="4DB6AA6D" w14:textId="77777777" w:rsidR="00FB6D45" w:rsidRPr="00FB6D45" w:rsidRDefault="00FB6D45" w:rsidP="00503711">
            <w:pPr>
              <w:rPr>
                <w:rFonts w:cs="Red Hat Text"/>
                <w:b/>
                <w:bCs/>
                <w:sz w:val="18"/>
                <w:szCs w:val="20"/>
              </w:rPr>
            </w:pPr>
            <w:r w:rsidRPr="00FB6D45">
              <w:rPr>
                <w:rFonts w:cs="Red Hat Text"/>
                <w:b/>
                <w:bCs/>
                <w:sz w:val="18"/>
                <w:szCs w:val="20"/>
              </w:rPr>
              <w:t>Nazwa usługi</w:t>
            </w:r>
          </w:p>
        </w:tc>
        <w:tc>
          <w:tcPr>
            <w:tcW w:w="2786" w:type="dxa"/>
          </w:tcPr>
          <w:p w14:paraId="73B4EE5D" w14:textId="77777777" w:rsidR="00FB6D45" w:rsidRPr="00FB6D45" w:rsidRDefault="00FB6D45" w:rsidP="00503711">
            <w:pPr>
              <w:rPr>
                <w:rFonts w:cs="Red Hat Text"/>
                <w:b/>
                <w:bCs/>
                <w:sz w:val="18"/>
                <w:szCs w:val="20"/>
              </w:rPr>
            </w:pPr>
            <w:r w:rsidRPr="00FB6D45">
              <w:rPr>
                <w:rFonts w:cs="Red Hat Text"/>
                <w:b/>
                <w:bCs/>
                <w:sz w:val="18"/>
                <w:szCs w:val="20"/>
              </w:rPr>
              <w:t>Zasięg usługi (maksymalna długość lotu w kilometrach)</w:t>
            </w:r>
          </w:p>
        </w:tc>
        <w:tc>
          <w:tcPr>
            <w:tcW w:w="1335" w:type="dxa"/>
          </w:tcPr>
          <w:p w14:paraId="7F294CA8" w14:textId="77777777" w:rsidR="00FB6D45" w:rsidRPr="00FB6D45" w:rsidRDefault="00FB6D45" w:rsidP="00503711">
            <w:pPr>
              <w:rPr>
                <w:rFonts w:cs="Red Hat Text"/>
                <w:b/>
                <w:bCs/>
                <w:sz w:val="18"/>
                <w:szCs w:val="20"/>
              </w:rPr>
            </w:pPr>
            <w:r w:rsidRPr="00FB6D45">
              <w:rPr>
                <w:rFonts w:cs="Red Hat Text"/>
                <w:b/>
                <w:bCs/>
                <w:sz w:val="18"/>
                <w:szCs w:val="20"/>
              </w:rPr>
              <w:t>Masa BSP</w:t>
            </w:r>
          </w:p>
        </w:tc>
        <w:tc>
          <w:tcPr>
            <w:tcW w:w="1912" w:type="dxa"/>
          </w:tcPr>
          <w:p w14:paraId="6E6ED85E" w14:textId="77777777" w:rsidR="00FB6D45" w:rsidRPr="00FB6D45" w:rsidRDefault="00FB6D45" w:rsidP="00503711">
            <w:pPr>
              <w:rPr>
                <w:rFonts w:cs="Red Hat Text"/>
                <w:b/>
                <w:bCs/>
                <w:sz w:val="18"/>
                <w:szCs w:val="20"/>
              </w:rPr>
            </w:pPr>
            <w:r w:rsidRPr="00FB6D45">
              <w:rPr>
                <w:rFonts w:cs="Red Hat Text"/>
                <w:b/>
                <w:bCs/>
                <w:sz w:val="18"/>
                <w:szCs w:val="20"/>
              </w:rPr>
              <w:t>Rozpiętość BSP</w:t>
            </w:r>
          </w:p>
        </w:tc>
        <w:tc>
          <w:tcPr>
            <w:tcW w:w="2774" w:type="dxa"/>
          </w:tcPr>
          <w:p w14:paraId="2D6F7A6C" w14:textId="77777777" w:rsidR="00FB6D45" w:rsidRPr="00FB6D45" w:rsidRDefault="00FB6D45" w:rsidP="00503711">
            <w:pPr>
              <w:rPr>
                <w:rFonts w:cs="Red Hat Text"/>
                <w:b/>
                <w:bCs/>
                <w:sz w:val="18"/>
                <w:szCs w:val="20"/>
              </w:rPr>
            </w:pPr>
            <w:r w:rsidRPr="00FB6D45">
              <w:rPr>
                <w:rFonts w:cs="Red Hat Text"/>
                <w:b/>
                <w:bCs/>
                <w:sz w:val="18"/>
                <w:szCs w:val="20"/>
              </w:rPr>
              <w:t xml:space="preserve">Szczegółowy opis usługi </w:t>
            </w:r>
          </w:p>
          <w:p w14:paraId="28B846D8" w14:textId="77777777" w:rsidR="00FB6D45" w:rsidRPr="00FB6D45" w:rsidRDefault="00FB6D45" w:rsidP="00503711">
            <w:pPr>
              <w:rPr>
                <w:rFonts w:cs="Red Hat Text"/>
                <w:b/>
                <w:bCs/>
                <w:sz w:val="18"/>
                <w:szCs w:val="20"/>
              </w:rPr>
            </w:pPr>
            <w:r w:rsidRPr="00FB6D45">
              <w:rPr>
                <w:rFonts w:cs="Red Hat Text"/>
                <w:b/>
                <w:bCs/>
                <w:sz w:val="18"/>
                <w:szCs w:val="20"/>
              </w:rPr>
              <w:t>( max 1000 znaków)</w:t>
            </w:r>
          </w:p>
        </w:tc>
      </w:tr>
      <w:tr w:rsidR="00FB6D45" w:rsidRPr="00FB6D45" w14:paraId="3841F268" w14:textId="77777777" w:rsidTr="00FB6D45">
        <w:tc>
          <w:tcPr>
            <w:tcW w:w="492" w:type="dxa"/>
          </w:tcPr>
          <w:p w14:paraId="6DBA674F" w14:textId="77777777" w:rsidR="00FB6D45" w:rsidRPr="00FB6D45" w:rsidRDefault="00FB6D45" w:rsidP="00503711">
            <w:pPr>
              <w:rPr>
                <w:rFonts w:cs="Red Hat Text"/>
                <w:b/>
                <w:bCs/>
                <w:sz w:val="18"/>
                <w:szCs w:val="20"/>
              </w:rPr>
            </w:pPr>
            <w:r w:rsidRPr="00FB6D45">
              <w:rPr>
                <w:rFonts w:cs="Red Hat Text"/>
                <w:b/>
                <w:bCs/>
                <w:sz w:val="18"/>
                <w:szCs w:val="20"/>
              </w:rPr>
              <w:t>1</w:t>
            </w:r>
          </w:p>
        </w:tc>
        <w:tc>
          <w:tcPr>
            <w:tcW w:w="3837" w:type="dxa"/>
          </w:tcPr>
          <w:p w14:paraId="231A443A" w14:textId="77777777" w:rsidR="00FB6D45" w:rsidRPr="00FB6D45" w:rsidRDefault="00FB6D45" w:rsidP="00503711">
            <w:pPr>
              <w:rPr>
                <w:rFonts w:cs="Red Hat Text"/>
                <w:sz w:val="18"/>
                <w:szCs w:val="20"/>
              </w:rPr>
            </w:pPr>
            <w:r w:rsidRPr="00FB6D45">
              <w:rPr>
                <w:rFonts w:cs="Red Hat Text"/>
                <w:sz w:val="18"/>
                <w:szCs w:val="20"/>
              </w:rPr>
              <w:t>Usługi transportowe (proszę wskazać maksymalną wagę ładunku)</w:t>
            </w:r>
          </w:p>
        </w:tc>
        <w:tc>
          <w:tcPr>
            <w:tcW w:w="1645" w:type="dxa"/>
          </w:tcPr>
          <w:p w14:paraId="41B828BB" w14:textId="77777777" w:rsidR="00FB6D45" w:rsidRPr="00FB6D45" w:rsidRDefault="00FB6D45" w:rsidP="00503711">
            <w:pPr>
              <w:rPr>
                <w:rFonts w:cs="Red Hat Text"/>
                <w:b/>
                <w:bCs/>
                <w:sz w:val="18"/>
                <w:szCs w:val="20"/>
              </w:rPr>
            </w:pPr>
          </w:p>
        </w:tc>
        <w:tc>
          <w:tcPr>
            <w:tcW w:w="2786" w:type="dxa"/>
          </w:tcPr>
          <w:p w14:paraId="50FF6899" w14:textId="77777777" w:rsidR="00FB6D45" w:rsidRPr="00FB6D45" w:rsidRDefault="00FB6D45" w:rsidP="00503711">
            <w:pPr>
              <w:rPr>
                <w:rFonts w:cs="Red Hat Text"/>
                <w:b/>
                <w:bCs/>
                <w:sz w:val="18"/>
                <w:szCs w:val="20"/>
              </w:rPr>
            </w:pPr>
          </w:p>
        </w:tc>
        <w:tc>
          <w:tcPr>
            <w:tcW w:w="1335" w:type="dxa"/>
          </w:tcPr>
          <w:p w14:paraId="715C872D" w14:textId="77777777" w:rsidR="00FB6D45" w:rsidRPr="00FB6D45" w:rsidRDefault="00FB6D45" w:rsidP="00503711">
            <w:pPr>
              <w:rPr>
                <w:rFonts w:cs="Red Hat Text"/>
                <w:b/>
                <w:bCs/>
                <w:sz w:val="18"/>
                <w:szCs w:val="20"/>
              </w:rPr>
            </w:pPr>
          </w:p>
        </w:tc>
        <w:tc>
          <w:tcPr>
            <w:tcW w:w="1912" w:type="dxa"/>
          </w:tcPr>
          <w:p w14:paraId="05BAC223" w14:textId="77777777" w:rsidR="00FB6D45" w:rsidRPr="00FB6D45" w:rsidRDefault="00FB6D45" w:rsidP="00503711">
            <w:pPr>
              <w:rPr>
                <w:rFonts w:cs="Red Hat Text"/>
                <w:b/>
                <w:bCs/>
                <w:sz w:val="18"/>
                <w:szCs w:val="20"/>
              </w:rPr>
            </w:pPr>
          </w:p>
        </w:tc>
        <w:tc>
          <w:tcPr>
            <w:tcW w:w="2774" w:type="dxa"/>
          </w:tcPr>
          <w:p w14:paraId="68B664B2" w14:textId="77777777" w:rsidR="00FB6D45" w:rsidRPr="00FB6D45" w:rsidRDefault="00FB6D45" w:rsidP="00503711">
            <w:pPr>
              <w:rPr>
                <w:rFonts w:cs="Red Hat Text"/>
                <w:b/>
                <w:bCs/>
                <w:sz w:val="18"/>
                <w:szCs w:val="20"/>
              </w:rPr>
            </w:pPr>
          </w:p>
        </w:tc>
      </w:tr>
      <w:tr w:rsidR="00FB6D45" w:rsidRPr="00FB6D45" w14:paraId="3FB3CAF4" w14:textId="77777777" w:rsidTr="00FB6D45">
        <w:tc>
          <w:tcPr>
            <w:tcW w:w="492" w:type="dxa"/>
          </w:tcPr>
          <w:p w14:paraId="54FD4F47" w14:textId="77777777" w:rsidR="00FB6D45" w:rsidRPr="00FB6D45" w:rsidRDefault="00FB6D45" w:rsidP="00503711">
            <w:pPr>
              <w:rPr>
                <w:rFonts w:cs="Red Hat Text"/>
                <w:b/>
                <w:bCs/>
                <w:sz w:val="18"/>
                <w:szCs w:val="20"/>
              </w:rPr>
            </w:pPr>
            <w:r w:rsidRPr="00FB6D45">
              <w:rPr>
                <w:rFonts w:cs="Red Hat Text"/>
                <w:b/>
                <w:bCs/>
                <w:sz w:val="18"/>
                <w:szCs w:val="20"/>
              </w:rPr>
              <w:t>2</w:t>
            </w:r>
          </w:p>
        </w:tc>
        <w:tc>
          <w:tcPr>
            <w:tcW w:w="3837" w:type="dxa"/>
          </w:tcPr>
          <w:p w14:paraId="14D74C49" w14:textId="77777777" w:rsidR="00FB6D45" w:rsidRPr="00FB6D45" w:rsidRDefault="00FB6D45" w:rsidP="00503711">
            <w:pPr>
              <w:rPr>
                <w:rFonts w:cs="Red Hat Text"/>
                <w:sz w:val="18"/>
                <w:szCs w:val="20"/>
              </w:rPr>
            </w:pPr>
            <w:r w:rsidRPr="00FB6D45">
              <w:rPr>
                <w:rFonts w:cs="Red Hat Text"/>
                <w:sz w:val="18"/>
                <w:szCs w:val="20"/>
              </w:rPr>
              <w:t xml:space="preserve">Usługi związane z ochroną środowiska </w:t>
            </w:r>
          </w:p>
        </w:tc>
        <w:tc>
          <w:tcPr>
            <w:tcW w:w="1645" w:type="dxa"/>
          </w:tcPr>
          <w:p w14:paraId="229638CE" w14:textId="77777777" w:rsidR="00FB6D45" w:rsidRPr="00FB6D45" w:rsidRDefault="00FB6D45" w:rsidP="00503711">
            <w:pPr>
              <w:rPr>
                <w:rFonts w:cs="Red Hat Text"/>
                <w:b/>
                <w:bCs/>
                <w:sz w:val="18"/>
                <w:szCs w:val="20"/>
              </w:rPr>
            </w:pPr>
          </w:p>
        </w:tc>
        <w:tc>
          <w:tcPr>
            <w:tcW w:w="2786" w:type="dxa"/>
          </w:tcPr>
          <w:p w14:paraId="780DF7B9" w14:textId="77777777" w:rsidR="00FB6D45" w:rsidRPr="00FB6D45" w:rsidRDefault="00FB6D45" w:rsidP="00503711">
            <w:pPr>
              <w:rPr>
                <w:rFonts w:cs="Red Hat Text"/>
                <w:b/>
                <w:bCs/>
                <w:sz w:val="18"/>
                <w:szCs w:val="20"/>
              </w:rPr>
            </w:pPr>
          </w:p>
        </w:tc>
        <w:tc>
          <w:tcPr>
            <w:tcW w:w="1335" w:type="dxa"/>
          </w:tcPr>
          <w:p w14:paraId="4AE55996" w14:textId="77777777" w:rsidR="00FB6D45" w:rsidRPr="00FB6D45" w:rsidRDefault="00FB6D45" w:rsidP="00503711">
            <w:pPr>
              <w:rPr>
                <w:rFonts w:cs="Red Hat Text"/>
                <w:b/>
                <w:bCs/>
                <w:sz w:val="18"/>
                <w:szCs w:val="20"/>
              </w:rPr>
            </w:pPr>
          </w:p>
        </w:tc>
        <w:tc>
          <w:tcPr>
            <w:tcW w:w="1912" w:type="dxa"/>
          </w:tcPr>
          <w:p w14:paraId="5BAAA030" w14:textId="77777777" w:rsidR="00FB6D45" w:rsidRPr="00FB6D45" w:rsidRDefault="00FB6D45" w:rsidP="00503711">
            <w:pPr>
              <w:rPr>
                <w:rFonts w:cs="Red Hat Text"/>
                <w:b/>
                <w:bCs/>
                <w:sz w:val="18"/>
                <w:szCs w:val="20"/>
              </w:rPr>
            </w:pPr>
          </w:p>
        </w:tc>
        <w:tc>
          <w:tcPr>
            <w:tcW w:w="2774" w:type="dxa"/>
          </w:tcPr>
          <w:p w14:paraId="3BD04354" w14:textId="77777777" w:rsidR="00FB6D45" w:rsidRPr="00FB6D45" w:rsidRDefault="00FB6D45" w:rsidP="00503711">
            <w:pPr>
              <w:rPr>
                <w:rFonts w:cs="Red Hat Text"/>
                <w:b/>
                <w:bCs/>
                <w:sz w:val="18"/>
                <w:szCs w:val="20"/>
              </w:rPr>
            </w:pPr>
          </w:p>
        </w:tc>
      </w:tr>
      <w:tr w:rsidR="00FB6D45" w:rsidRPr="00FB6D45" w14:paraId="5BCA0599" w14:textId="77777777" w:rsidTr="00FB6D45">
        <w:tc>
          <w:tcPr>
            <w:tcW w:w="492" w:type="dxa"/>
          </w:tcPr>
          <w:p w14:paraId="6F7DB985" w14:textId="77777777" w:rsidR="00FB6D45" w:rsidRPr="00FB6D45" w:rsidRDefault="00FB6D45" w:rsidP="00503711">
            <w:pPr>
              <w:rPr>
                <w:rFonts w:cs="Red Hat Text"/>
                <w:b/>
                <w:bCs/>
                <w:sz w:val="18"/>
                <w:szCs w:val="20"/>
              </w:rPr>
            </w:pPr>
            <w:r w:rsidRPr="00FB6D45">
              <w:rPr>
                <w:rFonts w:cs="Red Hat Text"/>
                <w:b/>
                <w:bCs/>
                <w:sz w:val="18"/>
                <w:szCs w:val="20"/>
              </w:rPr>
              <w:t>3</w:t>
            </w:r>
          </w:p>
        </w:tc>
        <w:tc>
          <w:tcPr>
            <w:tcW w:w="3837" w:type="dxa"/>
          </w:tcPr>
          <w:p w14:paraId="45431D13" w14:textId="77777777" w:rsidR="00FB6D45" w:rsidRPr="00FB6D45" w:rsidRDefault="00FB6D45" w:rsidP="00503711">
            <w:pPr>
              <w:rPr>
                <w:rFonts w:cs="Red Hat Text"/>
                <w:sz w:val="18"/>
                <w:szCs w:val="20"/>
              </w:rPr>
            </w:pPr>
            <w:r w:rsidRPr="00FB6D45">
              <w:rPr>
                <w:rFonts w:cs="Red Hat Text"/>
                <w:sz w:val="18"/>
                <w:szCs w:val="20"/>
              </w:rPr>
              <w:t>Usługi związane z rolnictwem i gospodarką leśną</w:t>
            </w:r>
          </w:p>
        </w:tc>
        <w:tc>
          <w:tcPr>
            <w:tcW w:w="1645" w:type="dxa"/>
          </w:tcPr>
          <w:p w14:paraId="3ABF4230" w14:textId="77777777" w:rsidR="00FB6D45" w:rsidRPr="00FB6D45" w:rsidRDefault="00FB6D45" w:rsidP="00503711">
            <w:pPr>
              <w:rPr>
                <w:rFonts w:cs="Red Hat Text"/>
                <w:b/>
                <w:bCs/>
                <w:sz w:val="18"/>
                <w:szCs w:val="20"/>
              </w:rPr>
            </w:pPr>
          </w:p>
        </w:tc>
        <w:tc>
          <w:tcPr>
            <w:tcW w:w="2786" w:type="dxa"/>
          </w:tcPr>
          <w:p w14:paraId="565AEE92" w14:textId="77777777" w:rsidR="00FB6D45" w:rsidRPr="00FB6D45" w:rsidRDefault="00FB6D45" w:rsidP="00503711">
            <w:pPr>
              <w:rPr>
                <w:rFonts w:cs="Red Hat Text"/>
                <w:b/>
                <w:bCs/>
                <w:sz w:val="18"/>
                <w:szCs w:val="20"/>
              </w:rPr>
            </w:pPr>
          </w:p>
        </w:tc>
        <w:tc>
          <w:tcPr>
            <w:tcW w:w="1335" w:type="dxa"/>
          </w:tcPr>
          <w:p w14:paraId="797F4DA6" w14:textId="77777777" w:rsidR="00FB6D45" w:rsidRPr="00FB6D45" w:rsidRDefault="00FB6D45" w:rsidP="00503711">
            <w:pPr>
              <w:rPr>
                <w:rFonts w:cs="Red Hat Text"/>
                <w:b/>
                <w:bCs/>
                <w:sz w:val="18"/>
                <w:szCs w:val="20"/>
              </w:rPr>
            </w:pPr>
          </w:p>
        </w:tc>
        <w:tc>
          <w:tcPr>
            <w:tcW w:w="1912" w:type="dxa"/>
          </w:tcPr>
          <w:p w14:paraId="23D2C7C0" w14:textId="77777777" w:rsidR="00FB6D45" w:rsidRPr="00FB6D45" w:rsidRDefault="00FB6D45" w:rsidP="00503711">
            <w:pPr>
              <w:rPr>
                <w:rFonts w:cs="Red Hat Text"/>
                <w:b/>
                <w:bCs/>
                <w:sz w:val="18"/>
                <w:szCs w:val="20"/>
              </w:rPr>
            </w:pPr>
          </w:p>
        </w:tc>
        <w:tc>
          <w:tcPr>
            <w:tcW w:w="2774" w:type="dxa"/>
          </w:tcPr>
          <w:p w14:paraId="6845E0B2" w14:textId="77777777" w:rsidR="00FB6D45" w:rsidRPr="00FB6D45" w:rsidRDefault="00FB6D45" w:rsidP="00503711">
            <w:pPr>
              <w:rPr>
                <w:rFonts w:cs="Red Hat Text"/>
                <w:b/>
                <w:bCs/>
                <w:sz w:val="18"/>
                <w:szCs w:val="20"/>
              </w:rPr>
            </w:pPr>
          </w:p>
        </w:tc>
      </w:tr>
      <w:tr w:rsidR="00FB6D45" w:rsidRPr="00FB6D45" w14:paraId="42F319A7" w14:textId="77777777" w:rsidTr="00FB6D45">
        <w:tc>
          <w:tcPr>
            <w:tcW w:w="492" w:type="dxa"/>
          </w:tcPr>
          <w:p w14:paraId="70459EDD" w14:textId="77777777" w:rsidR="00FB6D45" w:rsidRPr="00FB6D45" w:rsidRDefault="00FB6D45" w:rsidP="00503711">
            <w:pPr>
              <w:rPr>
                <w:rFonts w:cs="Red Hat Text"/>
                <w:b/>
                <w:bCs/>
                <w:sz w:val="18"/>
                <w:szCs w:val="20"/>
              </w:rPr>
            </w:pPr>
            <w:r w:rsidRPr="00FB6D45">
              <w:rPr>
                <w:rFonts w:cs="Red Hat Text"/>
                <w:b/>
                <w:bCs/>
                <w:sz w:val="18"/>
                <w:szCs w:val="20"/>
              </w:rPr>
              <w:t>4</w:t>
            </w:r>
          </w:p>
        </w:tc>
        <w:tc>
          <w:tcPr>
            <w:tcW w:w="3837" w:type="dxa"/>
          </w:tcPr>
          <w:p w14:paraId="39EC6DC9" w14:textId="77777777" w:rsidR="00FB6D45" w:rsidRPr="00FB6D45" w:rsidRDefault="00FB6D45" w:rsidP="00503711">
            <w:pPr>
              <w:rPr>
                <w:rFonts w:cs="Red Hat Text"/>
                <w:sz w:val="18"/>
                <w:szCs w:val="20"/>
              </w:rPr>
            </w:pPr>
            <w:r w:rsidRPr="00FB6D45">
              <w:rPr>
                <w:rFonts w:cs="Red Hat Text"/>
                <w:sz w:val="18"/>
                <w:szCs w:val="20"/>
              </w:rPr>
              <w:t>Usługi związane z monitoringiem i inspekcją</w:t>
            </w:r>
          </w:p>
        </w:tc>
        <w:tc>
          <w:tcPr>
            <w:tcW w:w="1645" w:type="dxa"/>
          </w:tcPr>
          <w:p w14:paraId="3E3C8845" w14:textId="77777777" w:rsidR="00FB6D45" w:rsidRPr="00FB6D45" w:rsidRDefault="00FB6D45" w:rsidP="00503711">
            <w:pPr>
              <w:rPr>
                <w:rFonts w:cs="Red Hat Text"/>
                <w:b/>
                <w:bCs/>
                <w:sz w:val="18"/>
                <w:szCs w:val="20"/>
              </w:rPr>
            </w:pPr>
          </w:p>
        </w:tc>
        <w:tc>
          <w:tcPr>
            <w:tcW w:w="2786" w:type="dxa"/>
          </w:tcPr>
          <w:p w14:paraId="33448726" w14:textId="77777777" w:rsidR="00FB6D45" w:rsidRPr="00FB6D45" w:rsidRDefault="00FB6D45" w:rsidP="00503711">
            <w:pPr>
              <w:rPr>
                <w:rFonts w:cs="Red Hat Text"/>
                <w:b/>
                <w:bCs/>
                <w:sz w:val="18"/>
                <w:szCs w:val="20"/>
              </w:rPr>
            </w:pPr>
          </w:p>
        </w:tc>
        <w:tc>
          <w:tcPr>
            <w:tcW w:w="1335" w:type="dxa"/>
          </w:tcPr>
          <w:p w14:paraId="67018C9A" w14:textId="77777777" w:rsidR="00FB6D45" w:rsidRPr="00FB6D45" w:rsidRDefault="00FB6D45" w:rsidP="00503711">
            <w:pPr>
              <w:rPr>
                <w:rFonts w:cs="Red Hat Text"/>
                <w:b/>
                <w:bCs/>
                <w:sz w:val="18"/>
                <w:szCs w:val="20"/>
              </w:rPr>
            </w:pPr>
          </w:p>
        </w:tc>
        <w:tc>
          <w:tcPr>
            <w:tcW w:w="1912" w:type="dxa"/>
          </w:tcPr>
          <w:p w14:paraId="417BDAF1" w14:textId="77777777" w:rsidR="00FB6D45" w:rsidRPr="00FB6D45" w:rsidRDefault="00FB6D45" w:rsidP="00503711">
            <w:pPr>
              <w:rPr>
                <w:rFonts w:cs="Red Hat Text"/>
                <w:b/>
                <w:bCs/>
                <w:sz w:val="18"/>
                <w:szCs w:val="20"/>
              </w:rPr>
            </w:pPr>
          </w:p>
        </w:tc>
        <w:tc>
          <w:tcPr>
            <w:tcW w:w="2774" w:type="dxa"/>
          </w:tcPr>
          <w:p w14:paraId="478B3813" w14:textId="77777777" w:rsidR="00FB6D45" w:rsidRPr="00FB6D45" w:rsidRDefault="00FB6D45" w:rsidP="00503711">
            <w:pPr>
              <w:rPr>
                <w:rFonts w:cs="Red Hat Text"/>
                <w:b/>
                <w:bCs/>
                <w:sz w:val="18"/>
                <w:szCs w:val="20"/>
              </w:rPr>
            </w:pPr>
          </w:p>
        </w:tc>
      </w:tr>
      <w:tr w:rsidR="00FB6D45" w:rsidRPr="00FB6D45" w14:paraId="3B1BBDF7" w14:textId="77777777" w:rsidTr="00FB6D45">
        <w:tc>
          <w:tcPr>
            <w:tcW w:w="492" w:type="dxa"/>
          </w:tcPr>
          <w:p w14:paraId="032BF2F7" w14:textId="77777777" w:rsidR="00FB6D45" w:rsidRPr="00FB6D45" w:rsidRDefault="00FB6D45" w:rsidP="00503711">
            <w:pPr>
              <w:rPr>
                <w:rFonts w:cs="Red Hat Text"/>
                <w:b/>
                <w:bCs/>
                <w:sz w:val="18"/>
                <w:szCs w:val="20"/>
              </w:rPr>
            </w:pPr>
            <w:r w:rsidRPr="00FB6D45">
              <w:rPr>
                <w:rFonts w:cs="Red Hat Text"/>
                <w:b/>
                <w:bCs/>
                <w:sz w:val="18"/>
                <w:szCs w:val="20"/>
              </w:rPr>
              <w:t>5</w:t>
            </w:r>
          </w:p>
        </w:tc>
        <w:tc>
          <w:tcPr>
            <w:tcW w:w="3837" w:type="dxa"/>
          </w:tcPr>
          <w:p w14:paraId="4814924C" w14:textId="77777777" w:rsidR="00FB6D45" w:rsidRPr="00FB6D45" w:rsidRDefault="00FB6D45" w:rsidP="00503711">
            <w:pPr>
              <w:rPr>
                <w:rFonts w:cs="Red Hat Text"/>
                <w:sz w:val="18"/>
                <w:szCs w:val="20"/>
              </w:rPr>
            </w:pPr>
            <w:r w:rsidRPr="00FB6D45">
              <w:rPr>
                <w:rFonts w:cs="Red Hat Text"/>
                <w:sz w:val="18"/>
                <w:szCs w:val="20"/>
              </w:rPr>
              <w:t>Usługi pomiarowe, w tym związane z fotogrametrią</w:t>
            </w:r>
          </w:p>
        </w:tc>
        <w:tc>
          <w:tcPr>
            <w:tcW w:w="1645" w:type="dxa"/>
          </w:tcPr>
          <w:p w14:paraId="583D39AA" w14:textId="77777777" w:rsidR="00FB6D45" w:rsidRPr="00FB6D45" w:rsidRDefault="00FB6D45" w:rsidP="00503711">
            <w:pPr>
              <w:rPr>
                <w:rFonts w:cs="Red Hat Text"/>
                <w:b/>
                <w:bCs/>
                <w:sz w:val="18"/>
                <w:szCs w:val="20"/>
              </w:rPr>
            </w:pPr>
          </w:p>
        </w:tc>
        <w:tc>
          <w:tcPr>
            <w:tcW w:w="2786" w:type="dxa"/>
          </w:tcPr>
          <w:p w14:paraId="3FDA0740" w14:textId="77777777" w:rsidR="00FB6D45" w:rsidRPr="00FB6D45" w:rsidRDefault="00FB6D45" w:rsidP="00503711">
            <w:pPr>
              <w:rPr>
                <w:rFonts w:cs="Red Hat Text"/>
                <w:b/>
                <w:bCs/>
                <w:sz w:val="18"/>
                <w:szCs w:val="20"/>
              </w:rPr>
            </w:pPr>
          </w:p>
        </w:tc>
        <w:tc>
          <w:tcPr>
            <w:tcW w:w="1335" w:type="dxa"/>
          </w:tcPr>
          <w:p w14:paraId="2A54E995" w14:textId="77777777" w:rsidR="00FB6D45" w:rsidRPr="00FB6D45" w:rsidRDefault="00FB6D45" w:rsidP="00503711">
            <w:pPr>
              <w:rPr>
                <w:rFonts w:cs="Red Hat Text"/>
                <w:b/>
                <w:bCs/>
                <w:sz w:val="18"/>
                <w:szCs w:val="20"/>
              </w:rPr>
            </w:pPr>
          </w:p>
        </w:tc>
        <w:tc>
          <w:tcPr>
            <w:tcW w:w="1912" w:type="dxa"/>
          </w:tcPr>
          <w:p w14:paraId="1691CFF9" w14:textId="77777777" w:rsidR="00FB6D45" w:rsidRPr="00FB6D45" w:rsidRDefault="00FB6D45" w:rsidP="00503711">
            <w:pPr>
              <w:rPr>
                <w:rFonts w:cs="Red Hat Text"/>
                <w:b/>
                <w:bCs/>
                <w:sz w:val="18"/>
                <w:szCs w:val="20"/>
              </w:rPr>
            </w:pPr>
          </w:p>
        </w:tc>
        <w:tc>
          <w:tcPr>
            <w:tcW w:w="2774" w:type="dxa"/>
          </w:tcPr>
          <w:p w14:paraId="72E44AF0" w14:textId="77777777" w:rsidR="00FB6D45" w:rsidRPr="00FB6D45" w:rsidRDefault="00FB6D45" w:rsidP="00503711">
            <w:pPr>
              <w:rPr>
                <w:rFonts w:cs="Red Hat Text"/>
                <w:b/>
                <w:bCs/>
                <w:sz w:val="18"/>
                <w:szCs w:val="20"/>
              </w:rPr>
            </w:pPr>
          </w:p>
        </w:tc>
      </w:tr>
      <w:tr w:rsidR="00FB6D45" w:rsidRPr="00FB6D45" w14:paraId="3FFDFF3C" w14:textId="77777777" w:rsidTr="00FB6D45">
        <w:tc>
          <w:tcPr>
            <w:tcW w:w="492" w:type="dxa"/>
          </w:tcPr>
          <w:p w14:paraId="32539269" w14:textId="77777777" w:rsidR="00FB6D45" w:rsidRPr="00FB6D45" w:rsidRDefault="00FB6D45" w:rsidP="00503711">
            <w:pPr>
              <w:rPr>
                <w:rFonts w:cs="Red Hat Text"/>
                <w:b/>
                <w:bCs/>
                <w:sz w:val="18"/>
                <w:szCs w:val="20"/>
              </w:rPr>
            </w:pPr>
            <w:r w:rsidRPr="00FB6D45">
              <w:rPr>
                <w:rFonts w:cs="Red Hat Text"/>
                <w:b/>
                <w:bCs/>
                <w:sz w:val="18"/>
                <w:szCs w:val="20"/>
              </w:rPr>
              <w:t>6</w:t>
            </w:r>
          </w:p>
        </w:tc>
        <w:tc>
          <w:tcPr>
            <w:tcW w:w="3837" w:type="dxa"/>
          </w:tcPr>
          <w:p w14:paraId="4B248C47" w14:textId="77777777" w:rsidR="00FB6D45" w:rsidRPr="00FB6D45" w:rsidRDefault="00FB6D45" w:rsidP="00503711">
            <w:pPr>
              <w:rPr>
                <w:rFonts w:cs="Red Hat Text"/>
                <w:sz w:val="18"/>
                <w:szCs w:val="20"/>
              </w:rPr>
            </w:pPr>
            <w:r w:rsidRPr="00FB6D45">
              <w:rPr>
                <w:rFonts w:cs="Red Hat Text"/>
                <w:sz w:val="18"/>
                <w:szCs w:val="20"/>
              </w:rPr>
              <w:t xml:space="preserve">Usługi związane z bezpieczeństwem publicznym oraz ochroną mienia </w:t>
            </w:r>
          </w:p>
        </w:tc>
        <w:tc>
          <w:tcPr>
            <w:tcW w:w="1645" w:type="dxa"/>
          </w:tcPr>
          <w:p w14:paraId="54265A3B" w14:textId="77777777" w:rsidR="00FB6D45" w:rsidRPr="00FB6D45" w:rsidRDefault="00FB6D45" w:rsidP="00503711">
            <w:pPr>
              <w:rPr>
                <w:rFonts w:cs="Red Hat Text"/>
                <w:b/>
                <w:bCs/>
                <w:sz w:val="18"/>
                <w:szCs w:val="20"/>
              </w:rPr>
            </w:pPr>
          </w:p>
        </w:tc>
        <w:tc>
          <w:tcPr>
            <w:tcW w:w="2786" w:type="dxa"/>
          </w:tcPr>
          <w:p w14:paraId="5E606C7D" w14:textId="77777777" w:rsidR="00FB6D45" w:rsidRPr="00FB6D45" w:rsidRDefault="00FB6D45" w:rsidP="00503711">
            <w:pPr>
              <w:rPr>
                <w:rFonts w:cs="Red Hat Text"/>
                <w:b/>
                <w:bCs/>
                <w:sz w:val="18"/>
                <w:szCs w:val="20"/>
              </w:rPr>
            </w:pPr>
          </w:p>
        </w:tc>
        <w:tc>
          <w:tcPr>
            <w:tcW w:w="1335" w:type="dxa"/>
          </w:tcPr>
          <w:p w14:paraId="342ED632" w14:textId="77777777" w:rsidR="00FB6D45" w:rsidRPr="00FB6D45" w:rsidRDefault="00FB6D45" w:rsidP="00503711">
            <w:pPr>
              <w:rPr>
                <w:rFonts w:cs="Red Hat Text"/>
                <w:b/>
                <w:bCs/>
                <w:sz w:val="18"/>
                <w:szCs w:val="20"/>
              </w:rPr>
            </w:pPr>
          </w:p>
        </w:tc>
        <w:tc>
          <w:tcPr>
            <w:tcW w:w="1912" w:type="dxa"/>
          </w:tcPr>
          <w:p w14:paraId="03DC0D64" w14:textId="77777777" w:rsidR="00FB6D45" w:rsidRPr="00FB6D45" w:rsidRDefault="00FB6D45" w:rsidP="00503711">
            <w:pPr>
              <w:rPr>
                <w:rFonts w:cs="Red Hat Text"/>
                <w:b/>
                <w:bCs/>
                <w:sz w:val="18"/>
                <w:szCs w:val="20"/>
              </w:rPr>
            </w:pPr>
          </w:p>
        </w:tc>
        <w:tc>
          <w:tcPr>
            <w:tcW w:w="2774" w:type="dxa"/>
          </w:tcPr>
          <w:p w14:paraId="2BFA64E9" w14:textId="77777777" w:rsidR="00FB6D45" w:rsidRPr="00FB6D45" w:rsidRDefault="00FB6D45" w:rsidP="00503711">
            <w:pPr>
              <w:rPr>
                <w:rFonts w:cs="Red Hat Text"/>
                <w:b/>
                <w:bCs/>
                <w:sz w:val="18"/>
                <w:szCs w:val="20"/>
              </w:rPr>
            </w:pPr>
          </w:p>
        </w:tc>
      </w:tr>
      <w:tr w:rsidR="00FB6D45" w:rsidRPr="00FB6D45" w14:paraId="0652488B" w14:textId="77777777" w:rsidTr="00FB6D45">
        <w:tc>
          <w:tcPr>
            <w:tcW w:w="492" w:type="dxa"/>
          </w:tcPr>
          <w:p w14:paraId="0E356A4E" w14:textId="77777777" w:rsidR="00FB6D45" w:rsidRPr="00FB6D45" w:rsidRDefault="00FB6D45" w:rsidP="00503711">
            <w:pPr>
              <w:rPr>
                <w:rFonts w:cs="Red Hat Text"/>
                <w:b/>
                <w:bCs/>
                <w:sz w:val="18"/>
                <w:szCs w:val="20"/>
              </w:rPr>
            </w:pPr>
            <w:r w:rsidRPr="00FB6D45">
              <w:rPr>
                <w:rFonts w:cs="Red Hat Text"/>
                <w:b/>
                <w:bCs/>
                <w:sz w:val="18"/>
                <w:szCs w:val="20"/>
              </w:rPr>
              <w:t>7</w:t>
            </w:r>
          </w:p>
        </w:tc>
        <w:tc>
          <w:tcPr>
            <w:tcW w:w="3837" w:type="dxa"/>
          </w:tcPr>
          <w:p w14:paraId="323BED15" w14:textId="77777777" w:rsidR="00FB6D45" w:rsidRPr="00FB6D45" w:rsidRDefault="00FB6D45" w:rsidP="00503711">
            <w:pPr>
              <w:rPr>
                <w:rFonts w:cs="Red Hat Text"/>
                <w:sz w:val="18"/>
                <w:szCs w:val="20"/>
              </w:rPr>
            </w:pPr>
            <w:r w:rsidRPr="00FB6D45">
              <w:rPr>
                <w:rFonts w:cs="Red Hat Text"/>
                <w:sz w:val="18"/>
                <w:szCs w:val="20"/>
              </w:rPr>
              <w:t>Usługi inne (proszę określić kategorię)</w:t>
            </w:r>
          </w:p>
        </w:tc>
        <w:tc>
          <w:tcPr>
            <w:tcW w:w="1645" w:type="dxa"/>
          </w:tcPr>
          <w:p w14:paraId="400301B1" w14:textId="77777777" w:rsidR="00FB6D45" w:rsidRPr="00FB6D45" w:rsidRDefault="00FB6D45" w:rsidP="00503711">
            <w:pPr>
              <w:rPr>
                <w:rFonts w:cs="Red Hat Text"/>
                <w:b/>
                <w:bCs/>
                <w:sz w:val="18"/>
                <w:szCs w:val="20"/>
              </w:rPr>
            </w:pPr>
          </w:p>
        </w:tc>
        <w:tc>
          <w:tcPr>
            <w:tcW w:w="2786" w:type="dxa"/>
          </w:tcPr>
          <w:p w14:paraId="4E64AC95" w14:textId="77777777" w:rsidR="00FB6D45" w:rsidRPr="00FB6D45" w:rsidRDefault="00FB6D45" w:rsidP="00503711">
            <w:pPr>
              <w:rPr>
                <w:rFonts w:cs="Red Hat Text"/>
                <w:b/>
                <w:bCs/>
                <w:sz w:val="18"/>
                <w:szCs w:val="20"/>
              </w:rPr>
            </w:pPr>
          </w:p>
        </w:tc>
        <w:tc>
          <w:tcPr>
            <w:tcW w:w="1335" w:type="dxa"/>
          </w:tcPr>
          <w:p w14:paraId="073D9C56" w14:textId="77777777" w:rsidR="00FB6D45" w:rsidRPr="00FB6D45" w:rsidRDefault="00FB6D45" w:rsidP="00503711">
            <w:pPr>
              <w:rPr>
                <w:rFonts w:cs="Red Hat Text"/>
                <w:b/>
                <w:bCs/>
                <w:sz w:val="18"/>
                <w:szCs w:val="20"/>
              </w:rPr>
            </w:pPr>
          </w:p>
        </w:tc>
        <w:tc>
          <w:tcPr>
            <w:tcW w:w="1912" w:type="dxa"/>
          </w:tcPr>
          <w:p w14:paraId="61A3384D" w14:textId="77777777" w:rsidR="00FB6D45" w:rsidRPr="00FB6D45" w:rsidRDefault="00FB6D45" w:rsidP="00503711">
            <w:pPr>
              <w:rPr>
                <w:rFonts w:cs="Red Hat Text"/>
                <w:b/>
                <w:bCs/>
                <w:sz w:val="18"/>
                <w:szCs w:val="20"/>
              </w:rPr>
            </w:pPr>
          </w:p>
        </w:tc>
        <w:tc>
          <w:tcPr>
            <w:tcW w:w="2774" w:type="dxa"/>
          </w:tcPr>
          <w:p w14:paraId="4DB3D07E" w14:textId="77777777" w:rsidR="00FB6D45" w:rsidRPr="00FB6D45" w:rsidRDefault="00FB6D45" w:rsidP="00503711">
            <w:pPr>
              <w:rPr>
                <w:rFonts w:cs="Red Hat Text"/>
                <w:b/>
                <w:bCs/>
                <w:sz w:val="18"/>
                <w:szCs w:val="20"/>
              </w:rPr>
            </w:pPr>
          </w:p>
        </w:tc>
      </w:tr>
    </w:tbl>
    <w:p w14:paraId="1DB5BD03" w14:textId="77777777" w:rsidR="00FB6D45" w:rsidRPr="00FB6D45" w:rsidRDefault="00FB6D45" w:rsidP="00FB6D45">
      <w:pPr>
        <w:pStyle w:val="Akapitzlist"/>
        <w:ind w:left="1068"/>
        <w:rPr>
          <w:sz w:val="20"/>
          <w:szCs w:val="20"/>
        </w:rPr>
      </w:pPr>
    </w:p>
    <w:p w14:paraId="6020DEA0" w14:textId="77777777" w:rsidR="00FB6D45" w:rsidRPr="00FB6D45" w:rsidRDefault="00FB6D45" w:rsidP="00FB6D45">
      <w:pPr>
        <w:pStyle w:val="Akapitzlist"/>
        <w:numPr>
          <w:ilvl w:val="0"/>
          <w:numId w:val="1"/>
        </w:numPr>
        <w:ind w:left="426"/>
        <w:jc w:val="both"/>
        <w:rPr>
          <w:sz w:val="20"/>
          <w:szCs w:val="20"/>
        </w:rPr>
      </w:pPr>
      <w:r w:rsidRPr="00FB6D45">
        <w:rPr>
          <w:sz w:val="20"/>
          <w:szCs w:val="20"/>
        </w:rPr>
        <w:t>Jakie technologie powinny zostać wdrożone w najbliższej przyszłości (przez Państwa firmę, przez rynek albo przez Państwo), aby umożliwić świadczenie tych usług lub rozwinąć usługi istniejące? Rozwój jakich technologii byłby dla Państwa interesujący, gdyby otrzymali Państwo grant na ich wdrożenie?</w:t>
      </w:r>
    </w:p>
    <w:p w14:paraId="6809855A" w14:textId="77777777" w:rsidR="00FB6D45" w:rsidRPr="00FB6D45" w:rsidRDefault="00FB6D45" w:rsidP="00FB6D45">
      <w:pPr>
        <w:pStyle w:val="Akapitzlist"/>
        <w:ind w:left="426"/>
        <w:jc w:val="both"/>
        <w:rPr>
          <w:i/>
          <w:iCs/>
          <w:sz w:val="20"/>
          <w:szCs w:val="20"/>
        </w:rPr>
      </w:pPr>
      <w:r w:rsidRPr="00FB6D45">
        <w:rPr>
          <w:i/>
          <w:iCs/>
          <w:sz w:val="20"/>
          <w:szCs w:val="20"/>
        </w:rPr>
        <w:t>Np. miejsca awaryjnego lądowania połączone z zaawansowanymi ładowarkami akumulatorów BSP biorących udział w badaniu kominów i walce ze smogiem; system automatycznego gromadzenia dowodów audiowizualnych i powiadomienia policji w przypadku wykrycia intruza w monitorowanym obiekcie itp.</w:t>
      </w:r>
    </w:p>
    <w:p w14:paraId="504DB6BE" w14:textId="77777777" w:rsidR="00FB6D45" w:rsidRPr="00FB6D45" w:rsidRDefault="00FB6D45" w:rsidP="00FB6D45">
      <w:pPr>
        <w:pStyle w:val="Akapitzlist"/>
        <w:ind w:left="1068"/>
        <w:jc w:val="both"/>
        <w:rPr>
          <w:i/>
          <w:iCs/>
          <w:sz w:val="20"/>
          <w:szCs w:val="20"/>
        </w:rPr>
      </w:pPr>
    </w:p>
    <w:p w14:paraId="50688A30" w14:textId="77777777" w:rsidR="00FB6D45" w:rsidRPr="00FB6D45" w:rsidRDefault="00FB6D45" w:rsidP="00FB6D45">
      <w:pPr>
        <w:pStyle w:val="Akapitzlist"/>
        <w:numPr>
          <w:ilvl w:val="0"/>
          <w:numId w:val="1"/>
        </w:numPr>
        <w:ind w:left="426"/>
        <w:jc w:val="both"/>
        <w:rPr>
          <w:sz w:val="20"/>
          <w:szCs w:val="20"/>
        </w:rPr>
      </w:pPr>
      <w:r w:rsidRPr="00FB6D45">
        <w:rPr>
          <w:sz w:val="20"/>
          <w:szCs w:val="20"/>
        </w:rPr>
        <w:t xml:space="preserve">Opcjonalnie – załączony max. 1 minutowy filmik lub prezentacja składająca się z max. 5 slajdów, które przedstawiają / omawiają działanie danej usługi. Bez </w:t>
      </w:r>
      <w:proofErr w:type="spellStart"/>
      <w:r w:rsidRPr="00FB6D45">
        <w:rPr>
          <w:sz w:val="20"/>
          <w:szCs w:val="20"/>
        </w:rPr>
        <w:t>product</w:t>
      </w:r>
      <w:proofErr w:type="spellEnd"/>
      <w:r w:rsidRPr="00FB6D45">
        <w:rPr>
          <w:sz w:val="20"/>
          <w:szCs w:val="20"/>
        </w:rPr>
        <w:t xml:space="preserve"> </w:t>
      </w:r>
      <w:proofErr w:type="spellStart"/>
      <w:r w:rsidRPr="00FB6D45">
        <w:rPr>
          <w:sz w:val="20"/>
          <w:szCs w:val="20"/>
        </w:rPr>
        <w:t>placement</w:t>
      </w:r>
      <w:proofErr w:type="spellEnd"/>
      <w:r w:rsidRPr="00FB6D45">
        <w:rPr>
          <w:sz w:val="20"/>
          <w:szCs w:val="20"/>
        </w:rPr>
        <w:t>.</w:t>
      </w:r>
    </w:p>
    <w:p w14:paraId="1C50C424" w14:textId="77777777" w:rsidR="00DC511C" w:rsidRDefault="00DC511C" w:rsidP="0085271F">
      <w:pPr>
        <w:pStyle w:val="Bezodstpw"/>
      </w:pPr>
    </w:p>
    <w:sectPr w:rsidR="00DC511C" w:rsidSect="00FB6D45">
      <w:headerReference w:type="default" r:id="rId10"/>
      <w:footerReference w:type="default" r:id="rId11"/>
      <w:pgSz w:w="16838" w:h="11906" w:orient="landscape"/>
      <w:pgMar w:top="1440" w:right="1080" w:bottom="1440" w:left="108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D547" w14:textId="77777777" w:rsidR="00CD62D1" w:rsidRDefault="00CD62D1" w:rsidP="00572848">
      <w:pPr>
        <w:spacing w:line="240" w:lineRule="auto"/>
      </w:pPr>
      <w:r>
        <w:separator/>
      </w:r>
    </w:p>
  </w:endnote>
  <w:endnote w:type="continuationSeparator" w:id="0">
    <w:p w14:paraId="4B3B53E7" w14:textId="77777777" w:rsidR="00CD62D1" w:rsidRDefault="00CD62D1" w:rsidP="00572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d Hat Text">
    <w:panose1 w:val="02010303040201060303"/>
    <w:charset w:val="EE"/>
    <w:family w:val="auto"/>
    <w:pitch w:val="variable"/>
    <w:sig w:usb0="A000002F" w:usb1="4000006B" w:usb2="00000028"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0E69" w14:textId="77777777" w:rsidR="0008666B" w:rsidRPr="00346456" w:rsidRDefault="0008666B" w:rsidP="00346456">
    <w:pPr>
      <w:pStyle w:val="StopkaBold"/>
    </w:pPr>
    <w:r w:rsidRPr="00346456">
      <w:t>Polska Agencja Żeglugi Powietrznej</w:t>
    </w:r>
  </w:p>
  <w:p w14:paraId="3C88840C" w14:textId="77777777" w:rsidR="0008666B" w:rsidRPr="0008666B" w:rsidRDefault="0008666B" w:rsidP="00346456">
    <w:pPr>
      <w:pStyle w:val="Stopka"/>
    </w:pPr>
    <w:r w:rsidRPr="0008666B">
      <w:t>ul. Wieżowa 8, 02-147 Warszawa</w:t>
    </w:r>
  </w:p>
  <w:p w14:paraId="5C3E9926" w14:textId="77777777" w:rsidR="0008666B" w:rsidRPr="0008666B" w:rsidRDefault="0008666B" w:rsidP="00346456">
    <w:pPr>
      <w:pStyle w:val="Stopka"/>
    </w:pPr>
    <w:r w:rsidRPr="0008666B">
      <w:t>t: +48 22 574 50 00, f: +48 22 574 50 09</w:t>
    </w:r>
  </w:p>
  <w:p w14:paraId="68862A02" w14:textId="77777777" w:rsidR="0008666B" w:rsidRPr="0008666B" w:rsidRDefault="0008666B" w:rsidP="00346456">
    <w:pPr>
      <w:pStyle w:val="Stopka"/>
    </w:pPr>
    <w:r w:rsidRPr="0008666B">
      <w:t>NIP: 522-283-83-21, REGON: 140886771</w:t>
    </w:r>
  </w:p>
  <w:p w14:paraId="17B6E3FC" w14:textId="7E067B72" w:rsidR="00572848" w:rsidRPr="008E47B0" w:rsidRDefault="0008666B" w:rsidP="00346456">
    <w:pPr>
      <w:pStyle w:val="Stopka"/>
    </w:pPr>
    <w:r w:rsidRPr="008E47B0">
      <w:t>www.pansa.pl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862A" w14:textId="77777777" w:rsidR="00CD62D1" w:rsidRDefault="00CD62D1" w:rsidP="00572848">
      <w:pPr>
        <w:spacing w:line="240" w:lineRule="auto"/>
      </w:pPr>
      <w:r>
        <w:separator/>
      </w:r>
    </w:p>
  </w:footnote>
  <w:footnote w:type="continuationSeparator" w:id="0">
    <w:p w14:paraId="40D8AAC4" w14:textId="77777777" w:rsidR="00CD62D1" w:rsidRDefault="00CD62D1" w:rsidP="005728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93CF" w14:textId="706B4D7E" w:rsidR="00572848" w:rsidRDefault="00833B43">
    <w:pPr>
      <w:pStyle w:val="Nagwek"/>
    </w:pPr>
    <w:r>
      <w:rPr>
        <w:noProof/>
      </w:rPr>
      <mc:AlternateContent>
        <mc:Choice Requires="wps">
          <w:drawing>
            <wp:anchor distT="0" distB="0" distL="114300" distR="114300" simplePos="0" relativeHeight="251660288" behindDoc="1" locked="0" layoutInCell="1" allowOverlap="1" wp14:anchorId="20977DA3" wp14:editId="3A2D2182">
              <wp:simplePos x="0" y="0"/>
              <wp:positionH relativeFrom="page">
                <wp:align>left</wp:align>
              </wp:positionH>
              <wp:positionV relativeFrom="page">
                <wp:posOffset>7129145</wp:posOffset>
              </wp:positionV>
              <wp:extent cx="352800" cy="0"/>
              <wp:effectExtent l="0" t="0" r="28575" b="38100"/>
              <wp:wrapNone/>
              <wp:docPr id="4" name="Łącznik prosty 4"/>
              <wp:cNvGraphicFramePr/>
              <a:graphic xmlns:a="http://schemas.openxmlformats.org/drawingml/2006/main">
                <a:graphicData uri="http://schemas.microsoft.com/office/word/2010/wordprocessingShape">
                  <wps:wsp>
                    <wps:cNvCnPr/>
                    <wps:spPr>
                      <a:xfrm>
                        <a:off x="0" y="0"/>
                        <a:ext cx="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A1FD80" id="Łącznik prosty 4" o:spid="_x0000_s1026" style="position:absolute;z-index:-251656192;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561.35pt" to="27.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" strokecolor="black [3200]" strokeweight=".5pt">
              <v:stroke joinstyle="miter"/>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14:anchorId="504C3DBE" wp14:editId="7F126271">
              <wp:simplePos x="5874" y="3649768"/>
              <wp:positionH relativeFrom="page">
                <wp:align>left</wp:align>
              </wp:positionH>
              <wp:positionV relativeFrom="page">
                <wp:posOffset>3564255</wp:posOffset>
              </wp:positionV>
              <wp:extent cx="352800" cy="0"/>
              <wp:effectExtent l="0" t="0" r="28575" b="38100"/>
              <wp:wrapNone/>
              <wp:docPr id="3" name="Łącznik prosty 3"/>
              <wp:cNvGraphicFramePr/>
              <a:graphic xmlns:a="http://schemas.openxmlformats.org/drawingml/2006/main">
                <a:graphicData uri="http://schemas.microsoft.com/office/word/2010/wordprocessingShape">
                  <wps:wsp>
                    <wps:cNvCnPr/>
                    <wps:spPr>
                      <a:xfrm>
                        <a:off x="0" y="0"/>
                        <a:ext cx="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52EF07" id="Łącznik prosty 3" o:spid="_x0000_s1026" style="position:absolute;z-index:-251658240;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280.65pt" to="27.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" strokecolor="black [3200]" strokeweight=".5pt">
              <v:stroke joinstyle="miter"/>
              <w10:wrap anchorx="page" anchory="page"/>
            </v:line>
          </w:pict>
        </mc:Fallback>
      </mc:AlternateContent>
    </w:r>
    <w:r w:rsidR="0073631B">
      <w:rPr>
        <w:noProof/>
      </w:rPr>
      <w:drawing>
        <wp:anchor distT="0" distB="0" distL="114300" distR="114300" simplePos="0" relativeHeight="251656192" behindDoc="0" locked="1" layoutInCell="1" allowOverlap="1" wp14:anchorId="77ECE0D4" wp14:editId="665376EF">
          <wp:simplePos x="0" y="0"/>
          <wp:positionH relativeFrom="page">
            <wp:posOffset>982345</wp:posOffset>
          </wp:positionH>
          <wp:positionV relativeFrom="page">
            <wp:posOffset>431800</wp:posOffset>
          </wp:positionV>
          <wp:extent cx="1573200" cy="244800"/>
          <wp:effectExtent l="0" t="0" r="0" b="3175"/>
          <wp:wrapNone/>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73200" cy="24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C1975"/>
    <w:multiLevelType w:val="hybridMultilevel"/>
    <w:tmpl w:val="7B3E811A"/>
    <w:lvl w:ilvl="0" w:tplc="5514428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435054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75"/>
    <w:rsid w:val="00035B89"/>
    <w:rsid w:val="000415B5"/>
    <w:rsid w:val="00063DCA"/>
    <w:rsid w:val="0008666B"/>
    <w:rsid w:val="00233F58"/>
    <w:rsid w:val="00247F75"/>
    <w:rsid w:val="00297235"/>
    <w:rsid w:val="002F052A"/>
    <w:rsid w:val="00331BA2"/>
    <w:rsid w:val="00346456"/>
    <w:rsid w:val="00481DD7"/>
    <w:rsid w:val="00572848"/>
    <w:rsid w:val="00605658"/>
    <w:rsid w:val="00660076"/>
    <w:rsid w:val="006D23D6"/>
    <w:rsid w:val="0073631B"/>
    <w:rsid w:val="00793901"/>
    <w:rsid w:val="007D0005"/>
    <w:rsid w:val="00833B43"/>
    <w:rsid w:val="0085271F"/>
    <w:rsid w:val="008E47B0"/>
    <w:rsid w:val="009728A8"/>
    <w:rsid w:val="009D36B7"/>
    <w:rsid w:val="00A00562"/>
    <w:rsid w:val="00BF0A21"/>
    <w:rsid w:val="00C733B4"/>
    <w:rsid w:val="00CC108F"/>
    <w:rsid w:val="00CD62D1"/>
    <w:rsid w:val="00D408E0"/>
    <w:rsid w:val="00DC511C"/>
    <w:rsid w:val="00DC576C"/>
    <w:rsid w:val="00E77B87"/>
    <w:rsid w:val="00EB28C9"/>
    <w:rsid w:val="00FB6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77C10"/>
  <w15:chartTrackingRefBased/>
  <w15:docId w15:val="{B07E7D92-AB41-41AC-8979-EB14B976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320" w:line="348" w:lineRule="auto"/>
        <w:jc w:val="both"/>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A21"/>
    <w:pPr>
      <w:spacing w:after="0" w:line="300" w:lineRule="exact"/>
    </w:pPr>
    <w:rPr>
      <w:rFonts w:ascii="Red Hat Text" w:hAnsi="Red Hat Text"/>
      <w:sz w:val="20"/>
    </w:rPr>
  </w:style>
  <w:style w:type="paragraph" w:styleId="Nagwek1">
    <w:name w:val="heading 1"/>
    <w:basedOn w:val="Normalny"/>
    <w:next w:val="Normalny"/>
    <w:link w:val="Nagwek1Znak"/>
    <w:uiPriority w:val="9"/>
    <w:semiHidden/>
    <w:unhideWhenUsed/>
    <w:rsid w:val="00BF0A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rsid w:val="00BF0A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Normalny wcięte"/>
    <w:basedOn w:val="Normalny"/>
    <w:link w:val="BezodstpwZnak"/>
    <w:uiPriority w:val="1"/>
    <w:qFormat/>
    <w:rsid w:val="00605658"/>
    <w:pPr>
      <w:ind w:left="4621"/>
    </w:pPr>
  </w:style>
  <w:style w:type="character" w:customStyle="1" w:styleId="BezodstpwZnak">
    <w:name w:val="Bez odstępów Znak"/>
    <w:aliases w:val="Normalny wcięte Znak"/>
    <w:basedOn w:val="Domylnaczcionkaakapitu"/>
    <w:link w:val="Bezodstpw"/>
    <w:uiPriority w:val="1"/>
    <w:rsid w:val="00605658"/>
    <w:rPr>
      <w:rFonts w:ascii="Red Hat Text" w:hAnsi="Red Hat Text"/>
      <w:sz w:val="20"/>
    </w:rPr>
  </w:style>
  <w:style w:type="paragraph" w:styleId="Nagwek">
    <w:name w:val="header"/>
    <w:basedOn w:val="Normalny"/>
    <w:link w:val="NagwekZnak"/>
    <w:uiPriority w:val="99"/>
    <w:unhideWhenUsed/>
    <w:rsid w:val="00572848"/>
    <w:pPr>
      <w:tabs>
        <w:tab w:val="center" w:pos="4536"/>
        <w:tab w:val="right" w:pos="9072"/>
      </w:tabs>
      <w:spacing w:line="240" w:lineRule="auto"/>
    </w:pPr>
  </w:style>
  <w:style w:type="character" w:customStyle="1" w:styleId="NagwekZnak">
    <w:name w:val="Nagłówek Znak"/>
    <w:basedOn w:val="Domylnaczcionkaakapitu"/>
    <w:link w:val="Nagwek"/>
    <w:uiPriority w:val="99"/>
    <w:rsid w:val="00572848"/>
  </w:style>
  <w:style w:type="paragraph" w:styleId="Stopka">
    <w:name w:val="footer"/>
    <w:basedOn w:val="Normalny"/>
    <w:link w:val="StopkaZnak"/>
    <w:uiPriority w:val="17"/>
    <w:qFormat/>
    <w:rsid w:val="00346456"/>
    <w:pPr>
      <w:tabs>
        <w:tab w:val="center" w:pos="4536"/>
        <w:tab w:val="right" w:pos="9072"/>
      </w:tabs>
      <w:spacing w:line="200" w:lineRule="exact"/>
    </w:pPr>
    <w:rPr>
      <w:sz w:val="15"/>
      <w:szCs w:val="15"/>
    </w:rPr>
  </w:style>
  <w:style w:type="character" w:customStyle="1" w:styleId="StopkaZnak">
    <w:name w:val="Stopka Znak"/>
    <w:basedOn w:val="Domylnaczcionkaakapitu"/>
    <w:link w:val="Stopka"/>
    <w:uiPriority w:val="17"/>
    <w:rsid w:val="00346456"/>
    <w:rPr>
      <w:rFonts w:ascii="Red Hat Text" w:hAnsi="Red Hat Text"/>
      <w:sz w:val="15"/>
      <w:szCs w:val="15"/>
    </w:rPr>
  </w:style>
  <w:style w:type="paragraph" w:customStyle="1" w:styleId="StopkaBold">
    <w:name w:val="Stopka Bold"/>
    <w:basedOn w:val="Stopka"/>
    <w:uiPriority w:val="18"/>
    <w:qFormat/>
    <w:rsid w:val="00A00562"/>
    <w:rPr>
      <w:sz w:val="18"/>
    </w:rPr>
  </w:style>
  <w:style w:type="character" w:customStyle="1" w:styleId="Nagwek1Znak">
    <w:name w:val="Nagłówek 1 Znak"/>
    <w:basedOn w:val="Domylnaczcionkaakapitu"/>
    <w:link w:val="Nagwek1"/>
    <w:uiPriority w:val="9"/>
    <w:semiHidden/>
    <w:rsid w:val="00BF0A2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BF0A21"/>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FB6D45"/>
    <w:pPr>
      <w:spacing w:after="160" w:line="259" w:lineRule="auto"/>
      <w:ind w:left="720"/>
      <w:contextualSpacing/>
      <w:jc w:val="left"/>
    </w:pPr>
    <w:rPr>
      <w:rFonts w:cs="Calibri"/>
      <w:sz w:val="22"/>
    </w:rPr>
  </w:style>
  <w:style w:type="table" w:styleId="Tabela-Siatka">
    <w:name w:val="Table Grid"/>
    <w:basedOn w:val="Standardowy"/>
    <w:uiPriority w:val="39"/>
    <w:rsid w:val="00FB6D4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DFE9158D019C45AB7C1B99DD9EF0D0" ma:contentTypeVersion="1" ma:contentTypeDescription="Utwórz nowy dokument." ma:contentTypeScope="" ma:versionID="8083ee361179a1152d6c157b5dc69d1a">
  <xsd:schema xmlns:xsd="http://www.w3.org/2001/XMLSchema" xmlns:xs="http://www.w3.org/2001/XMLSchema" xmlns:p="http://schemas.microsoft.com/office/2006/metadata/properties" xmlns:ns2="b53c49a5-d17b-443b-96a6-b9e76a5a711b" targetNamespace="http://schemas.microsoft.com/office/2006/metadata/properties" ma:root="true" ma:fieldsID="ca8d1db2fd43563d101da997d4558e3d" ns2:_="">
    <xsd:import namespace="b53c49a5-d17b-443b-96a6-b9e76a5a711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c49a5-d17b-443b-96a6-b9e76a5a711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831F0-B520-4016-B436-DE00F41A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c49a5-d17b-443b-96a6-b9e76a5a7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CEB70-5E92-45C8-8327-3E2ACF664526}">
  <ds:schemaRefs>
    <ds:schemaRef ds:uri="http://schemas.microsoft.com/sharepoint/v3/contenttype/forms"/>
  </ds:schemaRefs>
</ds:datastoreItem>
</file>

<file path=customXml/itemProps3.xml><?xml version="1.0" encoding="utf-8"?>
<ds:datastoreItem xmlns:ds="http://schemas.openxmlformats.org/officeDocument/2006/customXml" ds:itemID="{00418426-C8A4-4B24-A14E-6B7D8C91A894}">
  <ds:schemaRef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b53c49a5-d17b-443b-96a6-b9e76a5a711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1418</Characters>
  <Application>Microsoft Office Word</Application>
  <DocSecurity>4</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Budek</dc:creator>
  <cp:keywords/>
  <dc:description/>
  <cp:lastModifiedBy>Rafał Paprocki</cp:lastModifiedBy>
  <cp:revision>2</cp:revision>
  <dcterms:created xsi:type="dcterms:W3CDTF">2022-11-04T06:25:00Z</dcterms:created>
  <dcterms:modified xsi:type="dcterms:W3CDTF">2022-11-04T06:25:00Z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0x01010068DFE9158D019C45AB7C1B99DD9EF0D0</vt:lpwstr>
  </property>
</Properties>
</file>